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4854" w:rsidRPr="00686A2E" w:rsidRDefault="00564854" w:rsidP="00564854">
      <w:pPr>
        <w:pStyle w:val="a3"/>
        <w:snapToGrid w:val="0"/>
        <w:spacing w:line="620" w:lineRule="exact"/>
        <w:rPr>
          <w:rFonts w:ascii="黑体" w:eastAsia="黑体" w:hAnsi="黑体"/>
          <w:color w:val="000000" w:themeColor="text1"/>
          <w:sz w:val="32"/>
          <w:szCs w:val="32"/>
        </w:rPr>
      </w:pPr>
      <w:r w:rsidRPr="00686A2E">
        <w:rPr>
          <w:rFonts w:ascii="黑体" w:eastAsia="黑体" w:hAnsi="黑体"/>
          <w:color w:val="000000" w:themeColor="text1"/>
          <w:sz w:val="32"/>
          <w:szCs w:val="32"/>
        </w:rPr>
        <w:t>附件2</w:t>
      </w:r>
    </w:p>
    <w:p w:rsidR="00564854" w:rsidRPr="00883020" w:rsidRDefault="00564854" w:rsidP="00564854">
      <w:pPr>
        <w:pStyle w:val="a3"/>
        <w:snapToGrid w:val="0"/>
        <w:spacing w:line="620" w:lineRule="exact"/>
        <w:ind w:firstLineChars="200" w:firstLine="640"/>
        <w:jc w:val="center"/>
        <w:rPr>
          <w:rFonts w:ascii="Times New Roman" w:eastAsia="仿宋_GB2312" w:hAnsi="Times New Roman"/>
          <w:color w:val="000000" w:themeColor="text1"/>
          <w:sz w:val="32"/>
          <w:szCs w:val="32"/>
        </w:rPr>
      </w:pPr>
    </w:p>
    <w:p w:rsidR="00564854" w:rsidRDefault="00564854" w:rsidP="00564854">
      <w:pPr>
        <w:pStyle w:val="a3"/>
        <w:snapToGrid w:val="0"/>
        <w:spacing w:line="620" w:lineRule="exact"/>
        <w:jc w:val="center"/>
        <w:rPr>
          <w:rFonts w:ascii="方正小标宋简体" w:eastAsia="方正小标宋简体" w:hAnsi="Times New Roman"/>
          <w:color w:val="000000" w:themeColor="text1"/>
          <w:sz w:val="44"/>
          <w:szCs w:val="44"/>
        </w:rPr>
      </w:pPr>
      <w:bookmarkStart w:id="0" w:name="_GoBack"/>
      <w:r w:rsidRPr="00686A2E">
        <w:rPr>
          <w:rFonts w:ascii="方正小标宋简体" w:eastAsia="方正小标宋简体" w:hAnsi="Times New Roman" w:hint="eastAsia"/>
          <w:color w:val="000000" w:themeColor="text1"/>
          <w:sz w:val="44"/>
          <w:szCs w:val="44"/>
        </w:rPr>
        <w:t>2018年湖南黄炎培职业教育奖</w:t>
      </w:r>
    </w:p>
    <w:p w:rsidR="00564854" w:rsidRPr="00686A2E" w:rsidRDefault="00564854" w:rsidP="00564854">
      <w:pPr>
        <w:pStyle w:val="a3"/>
        <w:snapToGrid w:val="0"/>
        <w:spacing w:line="620" w:lineRule="exact"/>
        <w:jc w:val="center"/>
        <w:rPr>
          <w:rFonts w:ascii="方正小标宋简体" w:eastAsia="方正小标宋简体" w:hAnsi="Times New Roman"/>
          <w:color w:val="000000" w:themeColor="text1"/>
          <w:sz w:val="44"/>
          <w:szCs w:val="44"/>
        </w:rPr>
      </w:pPr>
      <w:r w:rsidRPr="00686A2E">
        <w:rPr>
          <w:rFonts w:ascii="方正小标宋简体" w:eastAsia="方正小标宋简体" w:hAnsi="Times New Roman" w:hint="eastAsia"/>
          <w:color w:val="000000" w:themeColor="text1"/>
          <w:sz w:val="44"/>
          <w:szCs w:val="44"/>
        </w:rPr>
        <w:t>创业规划大赛综合模拟专项赛方案</w:t>
      </w:r>
    </w:p>
    <w:bookmarkEnd w:id="0"/>
    <w:p w:rsidR="00564854" w:rsidRPr="00883020" w:rsidRDefault="00564854" w:rsidP="00564854">
      <w:pPr>
        <w:pStyle w:val="a3"/>
        <w:snapToGrid w:val="0"/>
        <w:spacing w:line="620" w:lineRule="exact"/>
        <w:ind w:firstLineChars="200" w:firstLine="640"/>
        <w:jc w:val="center"/>
        <w:rPr>
          <w:rFonts w:ascii="Times New Roman" w:eastAsia="仿宋_GB2312" w:hAnsi="Times New Roman"/>
          <w:color w:val="000000" w:themeColor="text1"/>
          <w:sz w:val="32"/>
          <w:szCs w:val="32"/>
        </w:rPr>
      </w:pPr>
    </w:p>
    <w:p w:rsidR="00564854" w:rsidRPr="00686A2E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 w:rsidRPr="00686A2E">
        <w:rPr>
          <w:rFonts w:ascii="黑体" w:eastAsia="黑体" w:hAnsi="黑体"/>
          <w:color w:val="000000" w:themeColor="text1"/>
          <w:sz w:val="32"/>
          <w:szCs w:val="32"/>
        </w:rPr>
        <w:t>一、比赛形式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创业综合模拟专项赛全程采用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“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创业之星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”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黄炎</w:t>
      </w:r>
      <w:proofErr w:type="gramStart"/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培大赛</w:t>
      </w:r>
      <w:proofErr w:type="gramEnd"/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专版竞赛平台。</w:t>
      </w:r>
    </w:p>
    <w:p w:rsidR="00564854" w:rsidRPr="00686A2E" w:rsidRDefault="00564854" w:rsidP="00564854">
      <w:pPr>
        <w:snapToGrid w:val="0"/>
        <w:spacing w:line="62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 w:rsidRPr="00686A2E">
        <w:rPr>
          <w:rFonts w:ascii="黑体" w:eastAsia="黑体" w:hAnsi="黑体"/>
          <w:color w:val="000000" w:themeColor="text1"/>
          <w:sz w:val="32"/>
          <w:szCs w:val="32"/>
        </w:rPr>
        <w:t>二、比赛要求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参赛队以学生组队形式参加。每个学校报名不超过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3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支队伍，每队参赛学生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 xml:space="preserve">3 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人，每个学生至多参加一个队。每队配备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1-2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名指导老师，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1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名老师可以指导多个队。学校选送参赛队队员必须使用真实身份报名，如实填写参赛者姓名、所在学校、年级等信息，如冒用他人姓名申报参赛，一经发现取消该队参赛资格。</w:t>
      </w:r>
    </w:p>
    <w:p w:rsidR="00564854" w:rsidRPr="00686A2E" w:rsidRDefault="00564854" w:rsidP="00564854">
      <w:pPr>
        <w:snapToGrid w:val="0"/>
        <w:spacing w:line="62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 w:rsidRPr="00686A2E">
        <w:rPr>
          <w:rFonts w:ascii="黑体" w:eastAsia="黑体" w:hAnsi="黑体"/>
          <w:color w:val="000000" w:themeColor="text1"/>
          <w:sz w:val="32"/>
          <w:szCs w:val="32"/>
        </w:rPr>
        <w:t>三、比赛流程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（一）报名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2018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年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5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月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12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日前参赛学校将综合模拟专项赛报名表（盖章扫描件）发送至邮箱：</w:t>
      </w:r>
      <w:hyperlink r:id="rId4" w:history="1">
        <w:r w:rsidRPr="00883020">
          <w:rPr>
            <w:rFonts w:ascii="Times New Roman" w:eastAsia="仿宋_GB2312" w:hAnsi="Times New Roman"/>
            <w:color w:val="000000" w:themeColor="text1"/>
            <w:sz w:val="32"/>
            <w:szCs w:val="32"/>
          </w:rPr>
          <w:t>hn2018@bster.cn</w:t>
        </w:r>
      </w:hyperlink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。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（二）赛前动员与说明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5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月上、中旬举行专项赛的赛前动员与说明，内容包括竞赛说明、竞赛平台使用、数据规则讲解等，培训人员由技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lastRenderedPageBreak/>
        <w:t>术支持单位提供，不收取任何费用（具体时间和地点另行通知）。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（三）创业综合模拟专项赛初赛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6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月中下旬，根据各市州情况采用</w:t>
      </w:r>
      <w:proofErr w:type="gramStart"/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现场赛</w:t>
      </w:r>
      <w:proofErr w:type="gramEnd"/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或网络赛形式进行。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高职、中职分组比赛，晋级决赛团队名额高职组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40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支，中职组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40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支。每个学校最多一支队伍晋级决赛。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（四）创业综合模拟专项赛决赛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10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月中旬，在长沙商贸旅游职业技术学院采取</w:t>
      </w:r>
      <w:proofErr w:type="gramStart"/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现场赛</w:t>
      </w:r>
      <w:proofErr w:type="gramEnd"/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形式举行。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 xml:space="preserve"> </w:t>
      </w:r>
    </w:p>
    <w:p w:rsidR="00564854" w:rsidRPr="00686A2E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 w:rsidRPr="00686A2E">
        <w:rPr>
          <w:rFonts w:ascii="黑体" w:eastAsia="黑体" w:hAnsi="黑体"/>
          <w:color w:val="000000" w:themeColor="text1"/>
          <w:sz w:val="32"/>
          <w:szCs w:val="32"/>
        </w:rPr>
        <w:t>四、评审标准</w:t>
      </w:r>
    </w:p>
    <w:p w:rsidR="00564854" w:rsidRPr="00883020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参赛团队将通过模拟经营一家研究、开发、生产、批发及零售的生产制造型的创业型公司，和其他若干家（以实际分赛场参加比赛队伍数为准）企业展开激烈的市场竞争。每个公司在经营之初，都将拥有一笔来自股东的创业资金，用以展开各自的经营。公司将经历若干季度的经营，每个季度公司都有机会进行新产品设计，新产品研发，产品原料采购，生产厂房变更，生产设备变更，生产工人招聘、调整、培训，产品生产，产品广告宣传，新市场开发，销售人员招聘、调整、培训，产品订单报价等经营活动，每个团队都需要形成一致的决策意见输入计算机。最终比赛详细数据规则以比赛现场软件平台系统在线帮助为准。</w:t>
      </w:r>
    </w:p>
    <w:p w:rsidR="00564854" w:rsidRPr="00883020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lastRenderedPageBreak/>
        <w:t>团队最终成绩直接取经营结束后系统中自动计算的成绩为准。成绩计算方法：</w:t>
      </w:r>
    </w:p>
    <w:p w:rsidR="00564854" w:rsidRPr="00883020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团队最终得分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(A)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＝比赛结束季度综合表现分数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(B)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－累计减分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(C)</w:t>
      </w:r>
    </w:p>
    <w:p w:rsidR="00564854" w:rsidRPr="00883020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综合表现分数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(B)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＝盈利表现＋财务表现＋市场表现＋投资表现＋成长表现</w:t>
      </w:r>
    </w:p>
    <w:p w:rsidR="00564854" w:rsidRPr="00883020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累计减分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(C)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＝经营过程中累计出现紧急贷款次数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 xml:space="preserve"> X 5</w:t>
      </w:r>
    </w:p>
    <w:p w:rsidR="00564854" w:rsidRPr="00883020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（注：综合表现分数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(B)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由计算机比赛软件模拟系统自动评分）</w:t>
      </w:r>
    </w:p>
    <w:p w:rsidR="00564854" w:rsidRPr="00686A2E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 w:rsidRPr="00686A2E">
        <w:rPr>
          <w:rFonts w:ascii="黑体" w:eastAsia="黑体" w:hAnsi="黑体"/>
          <w:color w:val="000000" w:themeColor="text1"/>
          <w:sz w:val="32"/>
          <w:szCs w:val="32"/>
        </w:rPr>
        <w:t>五、奖励</w:t>
      </w:r>
    </w:p>
    <w:p w:rsidR="00564854" w:rsidRPr="00883020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（一）竞赛奖：中、高职分设一、二、三等奖，其中一等奖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4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名，二等奖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8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名，三等奖若干名。</w:t>
      </w:r>
    </w:p>
    <w:p w:rsidR="00564854" w:rsidRPr="00883020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（二）指导教师奖：对获奖的指导教师颁发同等级的指导教师奖。</w:t>
      </w:r>
    </w:p>
    <w:p w:rsidR="00564854" w:rsidRPr="00883020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（三）竞赛组织奖：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5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名，对在大赛组织工作中表现突出的参赛单位进行表彰。主要依据参赛的组织规模、参赛单位获奖等情况评定。</w:t>
      </w:r>
    </w:p>
    <w:p w:rsidR="00564854" w:rsidRPr="00686A2E" w:rsidRDefault="00564854" w:rsidP="00564854">
      <w:pPr>
        <w:pStyle w:val="a3"/>
        <w:snapToGrid w:val="0"/>
        <w:spacing w:line="62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 w:rsidRPr="00686A2E">
        <w:rPr>
          <w:rFonts w:ascii="黑体" w:eastAsia="黑体" w:hAnsi="黑体"/>
          <w:color w:val="000000" w:themeColor="text1"/>
          <w:sz w:val="32"/>
          <w:szCs w:val="32"/>
        </w:rPr>
        <w:t>六、其他事项</w:t>
      </w:r>
    </w:p>
    <w:p w:rsidR="00564854" w:rsidRPr="00686A2E" w:rsidRDefault="00564854" w:rsidP="00564854">
      <w:pPr>
        <w:pStyle w:val="a5"/>
        <w:snapToGrid w:val="0"/>
        <w:spacing w:line="620" w:lineRule="exact"/>
        <w:ind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686A2E">
        <w:rPr>
          <w:rFonts w:ascii="Times New Roman" w:eastAsia="仿宋_GB2312" w:hAnsi="Times New Roman"/>
          <w:bCs/>
          <w:color w:val="000000" w:themeColor="text1"/>
          <w:sz w:val="32"/>
          <w:szCs w:val="32"/>
        </w:rPr>
        <w:t>（一）</w:t>
      </w:r>
      <w:r w:rsidRPr="00686A2E">
        <w:rPr>
          <w:rFonts w:ascii="Times New Roman" w:eastAsia="仿宋_GB2312" w:hAnsi="Times New Roman"/>
          <w:color w:val="000000" w:themeColor="text1"/>
          <w:sz w:val="32"/>
          <w:szCs w:val="32"/>
        </w:rPr>
        <w:t>获取训练账号</w:t>
      </w:r>
    </w:p>
    <w:p w:rsidR="00564854" w:rsidRPr="00883020" w:rsidRDefault="00564854" w:rsidP="00564854">
      <w:pPr>
        <w:pStyle w:val="a5"/>
        <w:snapToGrid w:val="0"/>
        <w:spacing w:line="620" w:lineRule="exact"/>
        <w:ind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大赛组委会将委托技术支持开设竞赛平台训练账号，各参赛学校将创业综合模拟专项赛报名表发送至指定邮箱，报名成功后将获取训练账号。平台训练账号不收取任何费用。</w:t>
      </w:r>
    </w:p>
    <w:p w:rsidR="00564854" w:rsidRPr="00883020" w:rsidRDefault="00564854" w:rsidP="00564854">
      <w:pPr>
        <w:pStyle w:val="a5"/>
        <w:snapToGrid w:val="0"/>
        <w:spacing w:line="620" w:lineRule="exact"/>
        <w:ind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lastRenderedPageBreak/>
        <w:t>（二）日常训练指导</w:t>
      </w:r>
    </w:p>
    <w:p w:rsidR="00564854" w:rsidRPr="00883020" w:rsidRDefault="00564854" w:rsidP="00564854">
      <w:pPr>
        <w:pStyle w:val="a5"/>
        <w:snapToGrid w:val="0"/>
        <w:spacing w:line="620" w:lineRule="exact"/>
        <w:ind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技术支持单位将主要通过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QQ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群、电话等方式为参赛团队解答学习训练中的有关问题，并指导开展日常学习训练。</w:t>
      </w:r>
    </w:p>
    <w:p w:rsidR="00564854" w:rsidRPr="00883020" w:rsidRDefault="00564854" w:rsidP="00564854">
      <w:pPr>
        <w:pStyle w:val="a5"/>
        <w:snapToGrid w:val="0"/>
        <w:spacing w:line="620" w:lineRule="exact"/>
        <w:ind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（三）竞赛联系方式</w:t>
      </w:r>
    </w:p>
    <w:p w:rsidR="00564854" w:rsidRPr="00883020" w:rsidRDefault="00564854" w:rsidP="00564854">
      <w:pPr>
        <w:shd w:val="clear" w:color="auto" w:fill="FFFFFF"/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张琦：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13627204643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，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 xml:space="preserve">0571-88197889-816 </w:t>
      </w:r>
    </w:p>
    <w:p w:rsidR="00564854" w:rsidRPr="00883020" w:rsidRDefault="00564854" w:rsidP="00564854">
      <w:pPr>
        <w:shd w:val="clear" w:color="auto" w:fill="FFFFFF"/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肖竟成：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13958119750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，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 xml:space="preserve">0571-88197889-810 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教师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QQ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群：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766020185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学生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QQ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群：</w:t>
      </w: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325365989</w:t>
      </w:r>
    </w:p>
    <w:p w:rsidR="00564854" w:rsidRPr="00883020" w:rsidRDefault="00564854" w:rsidP="00564854">
      <w:pPr>
        <w:snapToGrid w:val="0"/>
        <w:spacing w:line="620" w:lineRule="exact"/>
        <w:ind w:firstLineChars="200" w:firstLine="640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 w:rsidRPr="00883020">
        <w:rPr>
          <w:rFonts w:ascii="Times New Roman" w:eastAsia="仿宋_GB2312" w:hAnsi="Times New Roman"/>
          <w:color w:val="000000" w:themeColor="text1"/>
          <w:sz w:val="32"/>
          <w:szCs w:val="32"/>
        </w:rPr>
        <w:t>报名邮箱：</w:t>
      </w:r>
      <w:hyperlink r:id="rId5" w:history="1">
        <w:r w:rsidRPr="00883020">
          <w:rPr>
            <w:rStyle w:val="a4"/>
            <w:rFonts w:ascii="Times New Roman" w:eastAsia="仿宋_GB2312" w:hAnsi="Times New Roman"/>
            <w:color w:val="000000" w:themeColor="text1"/>
            <w:sz w:val="32"/>
            <w:szCs w:val="32"/>
          </w:rPr>
          <w:t>hn2018@bster.cn</w:t>
        </w:r>
      </w:hyperlink>
    </w:p>
    <w:p w:rsidR="00631886" w:rsidRPr="00564854" w:rsidRDefault="00631886" w:rsidP="00564854"/>
    <w:sectPr w:rsidR="00631886" w:rsidRPr="0056485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16A"/>
    <w:rsid w:val="0048716A"/>
    <w:rsid w:val="00564854"/>
    <w:rsid w:val="00631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F8C163C-2472-4488-95DD-6A745ECFC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716A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uiPriority w:val="99"/>
    <w:rsid w:val="0048716A"/>
    <w:rPr>
      <w:rFonts w:ascii="宋体" w:hAnsi="Courier New"/>
      <w:kern w:val="0"/>
      <w:szCs w:val="21"/>
    </w:rPr>
  </w:style>
  <w:style w:type="character" w:customStyle="1" w:styleId="Char">
    <w:name w:val="纯文本 Char"/>
    <w:basedOn w:val="a0"/>
    <w:link w:val="a3"/>
    <w:uiPriority w:val="99"/>
    <w:rsid w:val="0048716A"/>
    <w:rPr>
      <w:rFonts w:ascii="宋体" w:eastAsia="宋体" w:hAnsi="Courier New" w:cs="Times New Roman"/>
      <w:kern w:val="0"/>
      <w:szCs w:val="21"/>
    </w:rPr>
  </w:style>
  <w:style w:type="character" w:styleId="a4">
    <w:name w:val="Hyperlink"/>
    <w:basedOn w:val="a0"/>
    <w:uiPriority w:val="99"/>
    <w:rsid w:val="00564854"/>
    <w:rPr>
      <w:rFonts w:cs="Times New Roman"/>
      <w:color w:val="0000FF"/>
      <w:u w:val="single"/>
    </w:rPr>
  </w:style>
  <w:style w:type="paragraph" w:styleId="a5">
    <w:name w:val="List Paragraph"/>
    <w:basedOn w:val="a"/>
    <w:uiPriority w:val="99"/>
    <w:qFormat/>
    <w:rsid w:val="0056485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hn2018@bster.cn" TargetMode="External"/><Relationship Id="rId4" Type="http://schemas.openxmlformats.org/officeDocument/2006/relationships/hyperlink" Target="mailto:hn2018@bster.cn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219</Words>
  <Characters>1252</Characters>
  <Application>Microsoft Office Word</Application>
  <DocSecurity>0</DocSecurity>
  <Lines>10</Lines>
  <Paragraphs>2</Paragraphs>
  <ScaleCrop>false</ScaleCrop>
  <Company>Microsoft</Company>
  <LinksUpToDate>false</LinksUpToDate>
  <CharactersWithSpaces>1469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910</dc:creator>
  <cp:keywords/>
  <dc:description/>
  <cp:lastModifiedBy>910</cp:lastModifiedBy>
  <cp:revision>2</cp:revision>
  <dcterms:created xsi:type="dcterms:W3CDTF">2018-05-07T08:39:00Z</dcterms:created>
  <dcterms:modified xsi:type="dcterms:W3CDTF">2018-05-07T08:39:00Z</dcterms:modified>
</cp:coreProperties>
</file>